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117A" w:rsidRDefault="00FA117A" w:rsidP="00FA117A">
      <w:pPr>
        <w:spacing w:before="120" w:after="120"/>
        <w:contextualSpacing/>
        <w:rPr>
          <w:b/>
          <w:bCs/>
          <w:sz w:val="22"/>
          <w:szCs w:val="22"/>
          <w:lang w:val="it-IT"/>
        </w:rPr>
      </w:pPr>
      <w:r w:rsidRPr="00FA117A">
        <w:rPr>
          <w:b/>
          <w:bCs/>
          <w:noProof/>
          <w:sz w:val="22"/>
          <w:szCs w:val="22"/>
          <w:lang w:val="it-IT"/>
        </w:rPr>
        <w:drawing>
          <wp:inline distT="0" distB="0" distL="0" distR="0">
            <wp:extent cx="4229100" cy="1104900"/>
            <wp:effectExtent l="19050" t="0" r="0" b="0"/>
            <wp:docPr id="1" name="Immagine 1" descr="studi_umanistici_sezscienzestorichegeo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_umanistici_sezscienzestorichegeogra"/>
                    <pic:cNvPicPr>
                      <a:picLocks noChangeAspect="1" noChangeArrowheads="1"/>
                    </pic:cNvPicPr>
                  </pic:nvPicPr>
                  <pic:blipFill>
                    <a:blip r:embed="rId6" cstate="print"/>
                    <a:srcRect/>
                    <a:stretch>
                      <a:fillRect/>
                    </a:stretch>
                  </pic:blipFill>
                  <pic:spPr bwMode="auto">
                    <a:xfrm>
                      <a:off x="0" y="0"/>
                      <a:ext cx="4229100" cy="1104900"/>
                    </a:xfrm>
                    <a:prstGeom prst="rect">
                      <a:avLst/>
                    </a:prstGeom>
                    <a:noFill/>
                    <a:ln w="9525">
                      <a:noFill/>
                      <a:miter lim="800000"/>
                      <a:headEnd/>
                      <a:tailEnd/>
                    </a:ln>
                  </pic:spPr>
                </pic:pic>
              </a:graphicData>
            </a:graphic>
          </wp:inline>
        </w:drawing>
      </w:r>
    </w:p>
    <w:p w:rsidR="00FA117A" w:rsidRDefault="00FA117A" w:rsidP="00FA117A">
      <w:pPr>
        <w:spacing w:before="120" w:after="120"/>
        <w:contextualSpacing/>
        <w:jc w:val="center"/>
        <w:rPr>
          <w:b/>
          <w:bCs/>
          <w:sz w:val="22"/>
          <w:szCs w:val="22"/>
          <w:lang w:val="it-IT"/>
        </w:rPr>
      </w:pPr>
    </w:p>
    <w:p w:rsidR="00FA117A" w:rsidRDefault="00FA117A" w:rsidP="00FA117A">
      <w:pPr>
        <w:spacing w:before="120" w:after="120"/>
        <w:contextualSpacing/>
        <w:jc w:val="center"/>
        <w:rPr>
          <w:b/>
          <w:bCs/>
          <w:sz w:val="22"/>
          <w:szCs w:val="22"/>
          <w:lang w:val="it-IT"/>
        </w:rPr>
      </w:pPr>
    </w:p>
    <w:p w:rsidR="006F0D3F" w:rsidRPr="005339F8" w:rsidRDefault="006F0D3F" w:rsidP="00FA117A">
      <w:pPr>
        <w:spacing w:before="120" w:after="120"/>
        <w:contextualSpacing/>
        <w:jc w:val="center"/>
        <w:rPr>
          <w:b/>
          <w:bCs/>
          <w:sz w:val="22"/>
          <w:szCs w:val="22"/>
          <w:lang w:val="it-IT"/>
        </w:rPr>
      </w:pPr>
      <w:r w:rsidRPr="005339F8">
        <w:rPr>
          <w:b/>
          <w:bCs/>
          <w:sz w:val="22"/>
          <w:szCs w:val="22"/>
          <w:lang w:val="it-IT"/>
        </w:rPr>
        <w:t xml:space="preserve">International  </w:t>
      </w:r>
      <w:proofErr w:type="spellStart"/>
      <w:r w:rsidRPr="005339F8">
        <w:rPr>
          <w:b/>
          <w:bCs/>
          <w:sz w:val="22"/>
          <w:szCs w:val="22"/>
          <w:lang w:val="it-IT"/>
        </w:rPr>
        <w:t>Winter</w:t>
      </w:r>
      <w:proofErr w:type="spellEnd"/>
      <w:r w:rsidRPr="005339F8">
        <w:rPr>
          <w:b/>
          <w:bCs/>
          <w:sz w:val="22"/>
          <w:szCs w:val="22"/>
          <w:lang w:val="it-IT"/>
        </w:rPr>
        <w:t xml:space="preserve"> </w:t>
      </w:r>
      <w:proofErr w:type="spellStart"/>
      <w:r w:rsidRPr="005339F8">
        <w:rPr>
          <w:b/>
          <w:bCs/>
          <w:sz w:val="22"/>
          <w:szCs w:val="22"/>
          <w:lang w:val="it-IT"/>
        </w:rPr>
        <w:t>School</w:t>
      </w:r>
      <w:proofErr w:type="spellEnd"/>
    </w:p>
    <w:p w:rsidR="006F0D3F" w:rsidRPr="00742040" w:rsidRDefault="006F0D3F" w:rsidP="00EA7744">
      <w:pPr>
        <w:spacing w:before="120" w:after="120"/>
        <w:contextualSpacing/>
        <w:jc w:val="center"/>
        <w:rPr>
          <w:b/>
          <w:bCs/>
          <w:i/>
          <w:sz w:val="22"/>
          <w:szCs w:val="22"/>
          <w:lang w:val="it-IT"/>
        </w:rPr>
      </w:pPr>
      <w:r w:rsidRPr="00742040">
        <w:rPr>
          <w:b/>
          <w:bCs/>
          <w:i/>
          <w:sz w:val="22"/>
          <w:szCs w:val="22"/>
          <w:lang w:val="it-IT"/>
        </w:rPr>
        <w:t xml:space="preserve">Homo </w:t>
      </w:r>
      <w:proofErr w:type="spellStart"/>
      <w:r w:rsidRPr="00742040">
        <w:rPr>
          <w:b/>
          <w:bCs/>
          <w:i/>
          <w:sz w:val="22"/>
          <w:szCs w:val="22"/>
          <w:lang w:val="it-IT"/>
        </w:rPr>
        <w:t>migrans</w:t>
      </w:r>
      <w:proofErr w:type="spellEnd"/>
      <w:r w:rsidRPr="00742040">
        <w:rPr>
          <w:b/>
          <w:bCs/>
          <w:i/>
          <w:sz w:val="22"/>
          <w:szCs w:val="22"/>
          <w:lang w:val="it-IT"/>
        </w:rPr>
        <w:t>: migranti, rifugiati e profughi dall'antichità al XXI secolo</w:t>
      </w:r>
    </w:p>
    <w:p w:rsidR="006F0D3F" w:rsidRDefault="00EA7744" w:rsidP="006F0D3F">
      <w:pPr>
        <w:spacing w:before="120" w:after="120"/>
        <w:contextualSpacing/>
        <w:jc w:val="center"/>
        <w:rPr>
          <w:b/>
          <w:bCs/>
          <w:sz w:val="22"/>
          <w:szCs w:val="22"/>
          <w:lang w:val="it-IT"/>
        </w:rPr>
      </w:pPr>
      <w:r w:rsidRPr="00EA7744">
        <w:rPr>
          <w:b/>
          <w:bCs/>
          <w:sz w:val="22"/>
          <w:szCs w:val="22"/>
          <w:lang w:val="it-IT"/>
        </w:rPr>
        <w:t>Università di Pavia, 13-18 febbraio 2017</w:t>
      </w:r>
    </w:p>
    <w:p w:rsidR="00EA7744" w:rsidRDefault="00EA7744" w:rsidP="006F0D3F">
      <w:pPr>
        <w:spacing w:before="120" w:after="120"/>
        <w:contextualSpacing/>
        <w:jc w:val="center"/>
        <w:rPr>
          <w:b/>
          <w:bCs/>
          <w:sz w:val="22"/>
          <w:szCs w:val="22"/>
          <w:lang w:val="it-IT"/>
        </w:rPr>
      </w:pPr>
    </w:p>
    <w:p w:rsidR="00EA7744" w:rsidRPr="00EA7744" w:rsidRDefault="00EA7744" w:rsidP="006F0D3F">
      <w:pPr>
        <w:spacing w:before="120" w:after="120"/>
        <w:contextualSpacing/>
        <w:jc w:val="center"/>
        <w:rPr>
          <w:b/>
          <w:bCs/>
          <w:i/>
          <w:sz w:val="22"/>
          <w:szCs w:val="22"/>
          <w:lang w:val="it-IT"/>
        </w:rPr>
      </w:pPr>
    </w:p>
    <w:p w:rsidR="00742040" w:rsidRPr="00742040" w:rsidRDefault="006F0D3F" w:rsidP="006F0D3F">
      <w:pPr>
        <w:jc w:val="both"/>
        <w:rPr>
          <w:sz w:val="22"/>
          <w:szCs w:val="22"/>
          <w:lang w:val="it-IT"/>
        </w:rPr>
      </w:pPr>
      <w:r w:rsidRPr="00742040">
        <w:rPr>
          <w:sz w:val="22"/>
          <w:szCs w:val="22"/>
          <w:lang w:val="it-IT"/>
        </w:rPr>
        <w:t>Il corso si propone di avviare una riflessione a più voci su uno dei nodi cruciali della storia dell’umanità: la sua mobilità nello spazio.  Punto fermo nell’impostazione di questo ciclo d’incontri è la consapevolezza che le migrazioni, percepite sovente come un’emergenza contingente e minacciosa, costituiscono invece una trama di fondo</w:t>
      </w:r>
      <w:r w:rsidR="00742040">
        <w:rPr>
          <w:sz w:val="22"/>
          <w:szCs w:val="22"/>
          <w:lang w:val="it-IT"/>
        </w:rPr>
        <w:t xml:space="preserve"> e una risorsa strategica </w:t>
      </w:r>
      <w:r w:rsidRPr="00742040">
        <w:rPr>
          <w:sz w:val="22"/>
          <w:szCs w:val="22"/>
          <w:lang w:val="it-IT"/>
        </w:rPr>
        <w:t xml:space="preserve"> nella storia dell’uomo, un suo elemento strutturale e permanente</w:t>
      </w:r>
      <w:r w:rsidR="00742040" w:rsidRPr="00742040">
        <w:rPr>
          <w:sz w:val="22"/>
          <w:szCs w:val="22"/>
          <w:lang w:val="it-IT"/>
        </w:rPr>
        <w:t>, sia guardando alla dimensione collettiva dei  flussi - popoli, comunità</w:t>
      </w:r>
      <w:r w:rsidR="00742040">
        <w:rPr>
          <w:sz w:val="22"/>
          <w:szCs w:val="22"/>
          <w:lang w:val="it-IT"/>
        </w:rPr>
        <w:t>, gruppi-</w:t>
      </w:r>
      <w:r w:rsidR="00742040" w:rsidRPr="00742040">
        <w:rPr>
          <w:sz w:val="22"/>
          <w:szCs w:val="22"/>
          <w:lang w:val="it-IT"/>
        </w:rPr>
        <w:t xml:space="preserve">, sia a quella individuale </w:t>
      </w:r>
      <w:r w:rsidR="00985EDE">
        <w:rPr>
          <w:sz w:val="22"/>
          <w:szCs w:val="22"/>
          <w:lang w:val="it-IT"/>
        </w:rPr>
        <w:t>– esuli, perseguitati, profughi, così nel passato come nel presente.</w:t>
      </w:r>
    </w:p>
    <w:p w:rsidR="00742040" w:rsidRPr="00742040" w:rsidRDefault="006F0D3F" w:rsidP="006F0D3F">
      <w:pPr>
        <w:jc w:val="both"/>
        <w:rPr>
          <w:sz w:val="22"/>
          <w:szCs w:val="22"/>
          <w:lang w:val="it-IT"/>
        </w:rPr>
      </w:pPr>
      <w:r w:rsidRPr="00742040">
        <w:rPr>
          <w:sz w:val="22"/>
          <w:szCs w:val="22"/>
          <w:lang w:val="it-IT"/>
        </w:rPr>
        <w:t>Obiettivo del progetto dunque è valicare i confini specialistici delle singole discipline storich</w:t>
      </w:r>
      <w:r w:rsidR="000630AB">
        <w:rPr>
          <w:sz w:val="22"/>
          <w:szCs w:val="22"/>
          <w:lang w:val="it-IT"/>
        </w:rPr>
        <w:t>e, da quelle antichistiche a</w:t>
      </w:r>
      <w:r w:rsidRPr="00742040">
        <w:rPr>
          <w:sz w:val="22"/>
          <w:szCs w:val="22"/>
          <w:lang w:val="it-IT"/>
        </w:rPr>
        <w:t xml:space="preserve">lle </w:t>
      </w:r>
      <w:proofErr w:type="spellStart"/>
      <w:r w:rsidRPr="00742040">
        <w:rPr>
          <w:sz w:val="22"/>
          <w:szCs w:val="22"/>
          <w:lang w:val="it-IT"/>
        </w:rPr>
        <w:t>contemporaneistiche</w:t>
      </w:r>
      <w:proofErr w:type="spellEnd"/>
      <w:r w:rsidRPr="00742040">
        <w:rPr>
          <w:sz w:val="22"/>
          <w:szCs w:val="22"/>
          <w:lang w:val="it-IT"/>
        </w:rPr>
        <w:t xml:space="preserve">, per affrontare trasversalmente il tema delle migrazioni, guardate nello spettro delle </w:t>
      </w:r>
      <w:r w:rsidR="00742040" w:rsidRPr="00742040">
        <w:rPr>
          <w:sz w:val="22"/>
          <w:szCs w:val="22"/>
          <w:lang w:val="it-IT"/>
        </w:rPr>
        <w:t>loro molteplici modalità</w:t>
      </w:r>
      <w:r w:rsidRPr="00742040">
        <w:rPr>
          <w:sz w:val="22"/>
          <w:szCs w:val="22"/>
          <w:lang w:val="it-IT"/>
        </w:rPr>
        <w:t xml:space="preserve"> e motivazioni, dell’impatto sul contesti di partenza e di arrivo, di integrazione e di ritorno</w:t>
      </w:r>
      <w:r w:rsidR="00742040" w:rsidRPr="00742040">
        <w:rPr>
          <w:sz w:val="22"/>
          <w:szCs w:val="22"/>
          <w:lang w:val="it-IT"/>
        </w:rPr>
        <w:t>, mettendo a fuoco i diversi attori e comprimari di tali esperienze</w:t>
      </w:r>
      <w:r w:rsidRPr="00742040">
        <w:rPr>
          <w:sz w:val="22"/>
          <w:szCs w:val="22"/>
          <w:lang w:val="it-IT"/>
        </w:rPr>
        <w:t>. Tale sguardo</w:t>
      </w:r>
      <w:r w:rsidR="00742040" w:rsidRPr="00742040">
        <w:rPr>
          <w:sz w:val="22"/>
          <w:szCs w:val="22"/>
          <w:lang w:val="it-IT"/>
        </w:rPr>
        <w:t xml:space="preserve"> toccherà tempi e spazi diversi e</w:t>
      </w:r>
      <w:r w:rsidRPr="00742040">
        <w:rPr>
          <w:sz w:val="22"/>
          <w:szCs w:val="22"/>
          <w:lang w:val="it-IT"/>
        </w:rPr>
        <w:t xml:space="preserve"> implic</w:t>
      </w:r>
      <w:r w:rsidR="00742040" w:rsidRPr="00742040">
        <w:rPr>
          <w:sz w:val="22"/>
          <w:szCs w:val="22"/>
          <w:lang w:val="it-IT"/>
        </w:rPr>
        <w:t xml:space="preserve">herà </w:t>
      </w:r>
      <w:r w:rsidRPr="00742040">
        <w:rPr>
          <w:sz w:val="22"/>
          <w:szCs w:val="22"/>
          <w:lang w:val="it-IT"/>
        </w:rPr>
        <w:t>anche un’attenzione specifica</w:t>
      </w:r>
      <w:r w:rsidR="00742040" w:rsidRPr="00742040">
        <w:rPr>
          <w:sz w:val="22"/>
          <w:szCs w:val="22"/>
          <w:lang w:val="it-IT"/>
        </w:rPr>
        <w:t xml:space="preserve"> alle modalità interpretative offerte dalle diverse discipline</w:t>
      </w:r>
      <w:r w:rsidR="00B14B78">
        <w:rPr>
          <w:sz w:val="22"/>
          <w:szCs w:val="22"/>
          <w:lang w:val="it-IT"/>
        </w:rPr>
        <w:t>: dalla demografia all’</w:t>
      </w:r>
      <w:r w:rsidR="00742040" w:rsidRPr="00742040">
        <w:rPr>
          <w:sz w:val="22"/>
          <w:szCs w:val="22"/>
          <w:lang w:val="it-IT"/>
        </w:rPr>
        <w:t>etnografia, dall’archeologia alla sociologia, dall’antropologia alla  scienza politica</w:t>
      </w:r>
      <w:r w:rsidRPr="00742040">
        <w:rPr>
          <w:sz w:val="22"/>
          <w:szCs w:val="22"/>
          <w:lang w:val="it-IT"/>
        </w:rPr>
        <w:t xml:space="preserve">. </w:t>
      </w:r>
    </w:p>
    <w:p w:rsidR="006F0D3F" w:rsidRPr="00742040" w:rsidRDefault="006F0D3F" w:rsidP="006F0D3F">
      <w:pPr>
        <w:jc w:val="both"/>
        <w:rPr>
          <w:sz w:val="22"/>
          <w:szCs w:val="22"/>
          <w:lang w:val="it-IT"/>
        </w:rPr>
      </w:pPr>
      <w:proofErr w:type="spellStart"/>
      <w:r w:rsidRPr="00742040">
        <w:rPr>
          <w:i/>
          <w:sz w:val="22"/>
          <w:szCs w:val="22"/>
          <w:lang w:val="it-IT"/>
        </w:rPr>
        <w:t>Lectures</w:t>
      </w:r>
      <w:proofErr w:type="spellEnd"/>
      <w:r w:rsidRPr="00742040">
        <w:rPr>
          <w:sz w:val="22"/>
          <w:szCs w:val="22"/>
          <w:lang w:val="it-IT"/>
        </w:rPr>
        <w:t xml:space="preserve"> affidate a studiosi stranieri e italiani, dibattiti coordinati da </w:t>
      </w:r>
      <w:proofErr w:type="spellStart"/>
      <w:r w:rsidRPr="00742040">
        <w:rPr>
          <w:i/>
          <w:sz w:val="22"/>
          <w:szCs w:val="22"/>
          <w:lang w:val="it-IT"/>
        </w:rPr>
        <w:t>discussants</w:t>
      </w:r>
      <w:proofErr w:type="spellEnd"/>
      <w:r w:rsidRPr="00742040">
        <w:rPr>
          <w:i/>
          <w:sz w:val="22"/>
          <w:szCs w:val="22"/>
          <w:lang w:val="it-IT"/>
        </w:rPr>
        <w:t xml:space="preserve"> </w:t>
      </w:r>
      <w:r w:rsidRPr="00742040">
        <w:rPr>
          <w:sz w:val="22"/>
          <w:szCs w:val="22"/>
          <w:lang w:val="it-IT"/>
        </w:rPr>
        <w:t xml:space="preserve">esperti, in sinergia con il gruppo dei docenti del Dottorato di Storia di Pavia,  </w:t>
      </w:r>
      <w:r w:rsidRPr="00742040">
        <w:rPr>
          <w:i/>
          <w:sz w:val="22"/>
          <w:szCs w:val="22"/>
          <w:lang w:val="it-IT"/>
        </w:rPr>
        <w:t>workshop</w:t>
      </w:r>
      <w:r w:rsidRPr="00742040">
        <w:rPr>
          <w:sz w:val="22"/>
          <w:szCs w:val="22"/>
          <w:lang w:val="it-IT"/>
        </w:rPr>
        <w:t xml:space="preserve"> e laboratori convergeranno nell’offrire</w:t>
      </w:r>
      <w:r w:rsidR="00742040" w:rsidRPr="00742040">
        <w:rPr>
          <w:sz w:val="22"/>
          <w:szCs w:val="22"/>
          <w:lang w:val="it-IT"/>
        </w:rPr>
        <w:t xml:space="preserve"> diversi</w:t>
      </w:r>
      <w:r w:rsidRPr="00742040">
        <w:rPr>
          <w:sz w:val="22"/>
          <w:szCs w:val="22"/>
          <w:lang w:val="it-IT"/>
        </w:rPr>
        <w:t xml:space="preserve"> </w:t>
      </w:r>
      <w:r w:rsidR="00742040" w:rsidRPr="00742040">
        <w:rPr>
          <w:sz w:val="22"/>
          <w:szCs w:val="22"/>
          <w:lang w:val="it-IT"/>
        </w:rPr>
        <w:t xml:space="preserve">punti di vista, </w:t>
      </w:r>
      <w:proofErr w:type="spellStart"/>
      <w:r w:rsidR="00742040" w:rsidRPr="00742040">
        <w:rPr>
          <w:i/>
          <w:sz w:val="22"/>
          <w:szCs w:val="22"/>
          <w:lang w:val="it-IT"/>
        </w:rPr>
        <w:t>cases</w:t>
      </w:r>
      <w:proofErr w:type="spellEnd"/>
      <w:r w:rsidR="00742040" w:rsidRPr="00742040">
        <w:rPr>
          <w:i/>
          <w:sz w:val="22"/>
          <w:szCs w:val="22"/>
          <w:lang w:val="it-IT"/>
        </w:rPr>
        <w:t xml:space="preserve"> </w:t>
      </w:r>
      <w:proofErr w:type="spellStart"/>
      <w:r w:rsidR="00742040" w:rsidRPr="00742040">
        <w:rPr>
          <w:i/>
          <w:sz w:val="22"/>
          <w:szCs w:val="22"/>
          <w:lang w:val="it-IT"/>
        </w:rPr>
        <w:t>studies</w:t>
      </w:r>
      <w:proofErr w:type="spellEnd"/>
      <w:r w:rsidR="00742040" w:rsidRPr="00742040">
        <w:rPr>
          <w:sz w:val="22"/>
          <w:szCs w:val="22"/>
          <w:lang w:val="it-IT"/>
        </w:rPr>
        <w:t xml:space="preserve"> e orientamenti di ricerca  della storiografia italiana e straniera.</w:t>
      </w:r>
    </w:p>
    <w:p w:rsidR="006F0D3F" w:rsidRPr="00742040" w:rsidRDefault="000630AB" w:rsidP="006F0D3F">
      <w:pPr>
        <w:spacing w:before="120" w:after="120"/>
        <w:jc w:val="both"/>
        <w:rPr>
          <w:bCs/>
          <w:sz w:val="22"/>
          <w:szCs w:val="22"/>
          <w:lang w:val="it-IT"/>
        </w:rPr>
      </w:pPr>
      <w:r>
        <w:rPr>
          <w:bCs/>
          <w:sz w:val="22"/>
          <w:szCs w:val="22"/>
          <w:lang w:val="it-IT"/>
        </w:rPr>
        <w:t>La struttura del corso prev</w:t>
      </w:r>
      <w:r w:rsidR="006F0D3F" w:rsidRPr="00742040">
        <w:rPr>
          <w:bCs/>
          <w:sz w:val="22"/>
          <w:szCs w:val="22"/>
          <w:lang w:val="it-IT"/>
        </w:rPr>
        <w:t xml:space="preserve">ede una </w:t>
      </w:r>
      <w:proofErr w:type="spellStart"/>
      <w:r w:rsidR="006F0D3F" w:rsidRPr="00742040">
        <w:rPr>
          <w:bCs/>
          <w:i/>
          <w:sz w:val="22"/>
          <w:szCs w:val="22"/>
          <w:lang w:val="it-IT"/>
        </w:rPr>
        <w:t>lecture</w:t>
      </w:r>
      <w:proofErr w:type="spellEnd"/>
      <w:r w:rsidR="006F0D3F" w:rsidRPr="00742040">
        <w:rPr>
          <w:bCs/>
          <w:sz w:val="22"/>
          <w:szCs w:val="22"/>
          <w:lang w:val="it-IT"/>
        </w:rPr>
        <w:t xml:space="preserve"> ogni mattina  per 6 giorni, seguita dai commenti di uno più  </w:t>
      </w:r>
      <w:proofErr w:type="spellStart"/>
      <w:r w:rsidR="006F0D3F" w:rsidRPr="00742040">
        <w:rPr>
          <w:bCs/>
          <w:i/>
          <w:sz w:val="22"/>
          <w:szCs w:val="22"/>
          <w:lang w:val="it-IT"/>
        </w:rPr>
        <w:t>discussant</w:t>
      </w:r>
      <w:proofErr w:type="spellEnd"/>
      <w:r w:rsidR="006F0D3F" w:rsidRPr="00742040">
        <w:rPr>
          <w:bCs/>
          <w:sz w:val="22"/>
          <w:szCs w:val="22"/>
          <w:lang w:val="it-IT"/>
        </w:rPr>
        <w:t xml:space="preserve"> e  dal dibattito esteso a tutti i partecipanti; nel pomeriggio saranno attivati  workshop su tematiche congruenti con quelle affrontate nelle </w:t>
      </w:r>
      <w:proofErr w:type="spellStart"/>
      <w:r w:rsidR="006F0D3F" w:rsidRPr="00742040">
        <w:rPr>
          <w:bCs/>
          <w:i/>
          <w:sz w:val="22"/>
          <w:szCs w:val="22"/>
          <w:lang w:val="it-IT"/>
        </w:rPr>
        <w:t>lectures</w:t>
      </w:r>
      <w:proofErr w:type="spellEnd"/>
      <w:r w:rsidR="006F0D3F" w:rsidRPr="00742040">
        <w:rPr>
          <w:bCs/>
          <w:sz w:val="22"/>
          <w:szCs w:val="22"/>
          <w:lang w:val="it-IT"/>
        </w:rPr>
        <w:t xml:space="preserve">,  coordinati da docenti ( lo stesso </w:t>
      </w:r>
      <w:proofErr w:type="spellStart"/>
      <w:r w:rsidR="006F0D3F" w:rsidRPr="00742040">
        <w:rPr>
          <w:bCs/>
          <w:i/>
          <w:sz w:val="22"/>
          <w:szCs w:val="22"/>
          <w:lang w:val="it-IT"/>
        </w:rPr>
        <w:t>discussant</w:t>
      </w:r>
      <w:proofErr w:type="spellEnd"/>
      <w:r w:rsidR="006F0D3F" w:rsidRPr="00742040">
        <w:rPr>
          <w:bCs/>
          <w:sz w:val="22"/>
          <w:szCs w:val="22"/>
          <w:lang w:val="it-IT"/>
        </w:rPr>
        <w:t xml:space="preserve"> o altri)  e ricercatori, afferenti al Dipartimento di Studi Umanistici e a quello di Scienze politiche e sociali dell’Università di Pavia,  con focus su fonti</w:t>
      </w:r>
      <w:r>
        <w:rPr>
          <w:bCs/>
          <w:sz w:val="22"/>
          <w:szCs w:val="22"/>
          <w:lang w:val="it-IT"/>
        </w:rPr>
        <w:t xml:space="preserve"> e bibliografie</w:t>
      </w:r>
      <w:r w:rsidR="006F0D3F" w:rsidRPr="00742040">
        <w:rPr>
          <w:bCs/>
          <w:sz w:val="22"/>
          <w:szCs w:val="22"/>
          <w:lang w:val="it-IT"/>
        </w:rPr>
        <w:t xml:space="preserve"> selezionate, accessibili </w:t>
      </w:r>
      <w:r w:rsidR="006F0D3F" w:rsidRPr="000630AB">
        <w:rPr>
          <w:bCs/>
          <w:i/>
          <w:sz w:val="22"/>
          <w:szCs w:val="22"/>
          <w:lang w:val="it-IT"/>
        </w:rPr>
        <w:t xml:space="preserve">on </w:t>
      </w:r>
      <w:proofErr w:type="spellStart"/>
      <w:r w:rsidR="006F0D3F" w:rsidRPr="000630AB">
        <w:rPr>
          <w:bCs/>
          <w:i/>
          <w:sz w:val="22"/>
          <w:szCs w:val="22"/>
          <w:lang w:val="it-IT"/>
        </w:rPr>
        <w:t>line</w:t>
      </w:r>
      <w:proofErr w:type="spellEnd"/>
      <w:r w:rsidR="006F0D3F" w:rsidRPr="00742040">
        <w:rPr>
          <w:bCs/>
          <w:sz w:val="22"/>
          <w:szCs w:val="22"/>
          <w:lang w:val="it-IT"/>
        </w:rPr>
        <w:t xml:space="preserve"> o in loco,  a disposizione in anticipo dei frequentanti, e su questioni metodologiche. Nel contesto delle attività della </w:t>
      </w:r>
      <w:proofErr w:type="spellStart"/>
      <w:r w:rsidR="006F0D3F" w:rsidRPr="00742040">
        <w:rPr>
          <w:bCs/>
          <w:sz w:val="22"/>
          <w:szCs w:val="22"/>
          <w:lang w:val="it-IT"/>
        </w:rPr>
        <w:t>winter-school</w:t>
      </w:r>
      <w:proofErr w:type="spellEnd"/>
      <w:r w:rsidR="006F0D3F" w:rsidRPr="00742040">
        <w:rPr>
          <w:bCs/>
          <w:sz w:val="22"/>
          <w:szCs w:val="22"/>
          <w:lang w:val="it-IT"/>
        </w:rPr>
        <w:t xml:space="preserve"> i partecipanti saranno chiamati a collaborare attivamente alle attività previste. </w:t>
      </w:r>
    </w:p>
    <w:p w:rsidR="006F0D3F" w:rsidRPr="00742040" w:rsidRDefault="00985EDE" w:rsidP="006F0D3F">
      <w:pPr>
        <w:spacing w:before="120" w:after="120"/>
        <w:jc w:val="both"/>
        <w:rPr>
          <w:bCs/>
          <w:sz w:val="22"/>
          <w:szCs w:val="22"/>
          <w:lang w:val="it-IT"/>
        </w:rPr>
      </w:pPr>
      <w:r>
        <w:rPr>
          <w:bCs/>
          <w:sz w:val="22"/>
          <w:szCs w:val="22"/>
          <w:lang w:val="it-IT"/>
        </w:rPr>
        <w:t>Le lingue previst</w:t>
      </w:r>
      <w:r w:rsidR="006F0D3F" w:rsidRPr="00742040">
        <w:rPr>
          <w:bCs/>
          <w:sz w:val="22"/>
          <w:szCs w:val="22"/>
          <w:lang w:val="it-IT"/>
        </w:rPr>
        <w:t xml:space="preserve">e per le attività didattiche sono  l’inglese e l’italiano. </w:t>
      </w:r>
    </w:p>
    <w:p w:rsidR="000630AB" w:rsidRPr="00742040" w:rsidRDefault="006F0D3F" w:rsidP="008D6459">
      <w:pPr>
        <w:spacing w:before="120" w:after="120"/>
        <w:jc w:val="both"/>
        <w:rPr>
          <w:bCs/>
          <w:sz w:val="22"/>
          <w:szCs w:val="22"/>
          <w:lang w:val="it-IT"/>
        </w:rPr>
      </w:pPr>
      <w:r w:rsidRPr="00742040">
        <w:rPr>
          <w:bCs/>
          <w:sz w:val="22"/>
          <w:szCs w:val="22"/>
          <w:lang w:val="it-IT"/>
        </w:rPr>
        <w:t>Il corso si propone di offrire ai partecipanti un’occasione di confronto con le specifiche modalità di intendere il mestiere di storico e le sue declinazioni epistemologiche e metodologiche. Alla fine del percorso progettato i partecipanti dovranno aver raggiunto una più avvertita consapevolezza delle diverse operazioni  storiografiche, dalla ricerca alla sintesi espositiva, e una maggiore maturità nel valutare i paradigmi interpretativi  nei diversi generi e nella letteratura storica internazionale. Il corso offrirà anche una opportunità di rafforzare reti di collaborazione internazionale tra gli storici delle aree interessate, dall’antichità al presente, e di avviare iniziative di cooperazione scientifica e didattica</w:t>
      </w:r>
      <w:r w:rsidR="005339F8">
        <w:rPr>
          <w:bCs/>
          <w:sz w:val="22"/>
          <w:szCs w:val="22"/>
          <w:lang w:val="it-IT"/>
        </w:rPr>
        <w:t>.</w:t>
      </w:r>
      <w:r w:rsidR="000630AB">
        <w:rPr>
          <w:bCs/>
          <w:sz w:val="22"/>
          <w:szCs w:val="22"/>
          <w:lang w:val="it-IT"/>
        </w:rPr>
        <w:t xml:space="preserve"> Pensata</w:t>
      </w:r>
      <w:r w:rsidRPr="00742040">
        <w:rPr>
          <w:bCs/>
          <w:sz w:val="22"/>
          <w:szCs w:val="22"/>
          <w:lang w:val="it-IT"/>
        </w:rPr>
        <w:t xml:space="preserve"> per la comunità degli esperti in formazione,</w:t>
      </w:r>
      <w:r w:rsidR="000630AB">
        <w:rPr>
          <w:bCs/>
          <w:sz w:val="22"/>
          <w:szCs w:val="22"/>
          <w:lang w:val="it-IT"/>
        </w:rPr>
        <w:t xml:space="preserve"> la </w:t>
      </w:r>
      <w:proofErr w:type="spellStart"/>
      <w:r w:rsidR="000630AB" w:rsidRPr="000630AB">
        <w:rPr>
          <w:bCs/>
          <w:i/>
          <w:sz w:val="22"/>
          <w:szCs w:val="22"/>
          <w:lang w:val="it-IT"/>
        </w:rPr>
        <w:t>winter</w:t>
      </w:r>
      <w:proofErr w:type="spellEnd"/>
      <w:r w:rsidR="000630AB" w:rsidRPr="000630AB">
        <w:rPr>
          <w:bCs/>
          <w:i/>
          <w:sz w:val="22"/>
          <w:szCs w:val="22"/>
          <w:lang w:val="it-IT"/>
        </w:rPr>
        <w:t xml:space="preserve"> </w:t>
      </w:r>
      <w:proofErr w:type="spellStart"/>
      <w:r w:rsidR="000630AB" w:rsidRPr="000630AB">
        <w:rPr>
          <w:bCs/>
          <w:i/>
          <w:sz w:val="22"/>
          <w:szCs w:val="22"/>
          <w:lang w:val="it-IT"/>
        </w:rPr>
        <w:t>school</w:t>
      </w:r>
      <w:proofErr w:type="spellEnd"/>
      <w:r w:rsidRPr="00742040">
        <w:rPr>
          <w:bCs/>
          <w:sz w:val="22"/>
          <w:szCs w:val="22"/>
          <w:lang w:val="it-IT"/>
        </w:rPr>
        <w:t xml:space="preserve"> </w:t>
      </w:r>
      <w:r w:rsidR="000630AB">
        <w:rPr>
          <w:bCs/>
          <w:sz w:val="22"/>
          <w:szCs w:val="22"/>
          <w:lang w:val="it-IT"/>
        </w:rPr>
        <w:t xml:space="preserve">è  nel contempo fruibile come corso di approfondimento per docenti delle scuole di vario grado </w:t>
      </w:r>
      <w:r w:rsidR="005339F8">
        <w:rPr>
          <w:bCs/>
          <w:sz w:val="22"/>
          <w:szCs w:val="22"/>
          <w:lang w:val="it-IT"/>
        </w:rPr>
        <w:t xml:space="preserve"> - ossia  riconosciuto valido per  </w:t>
      </w:r>
      <w:r w:rsidR="005339F8" w:rsidRPr="005339F8">
        <w:rPr>
          <w:bCs/>
          <w:sz w:val="22"/>
          <w:szCs w:val="22"/>
          <w:lang w:val="it-IT"/>
        </w:rPr>
        <w:t xml:space="preserve">la formazione </w:t>
      </w:r>
      <w:r w:rsidR="005339F8">
        <w:rPr>
          <w:bCs/>
          <w:sz w:val="22"/>
          <w:szCs w:val="22"/>
          <w:lang w:val="it-IT"/>
        </w:rPr>
        <w:t xml:space="preserve">dei docenti a norma della legge </w:t>
      </w:r>
      <w:r w:rsidR="005339F8" w:rsidRPr="005339F8">
        <w:rPr>
          <w:bCs/>
          <w:sz w:val="22"/>
          <w:szCs w:val="22"/>
          <w:lang w:val="it-IT"/>
        </w:rPr>
        <w:t>13 luglio 2015, n. 107</w:t>
      </w:r>
      <w:r w:rsidR="005339F8">
        <w:rPr>
          <w:bCs/>
          <w:sz w:val="22"/>
          <w:szCs w:val="22"/>
          <w:lang w:val="it-IT"/>
        </w:rPr>
        <w:t xml:space="preserve"> - </w:t>
      </w:r>
      <w:r w:rsidR="000630AB">
        <w:rPr>
          <w:bCs/>
          <w:sz w:val="22"/>
          <w:szCs w:val="22"/>
          <w:lang w:val="it-IT"/>
        </w:rPr>
        <w:t xml:space="preserve">e si rivolge </w:t>
      </w:r>
      <w:r w:rsidRPr="00742040">
        <w:rPr>
          <w:bCs/>
          <w:sz w:val="22"/>
          <w:szCs w:val="22"/>
          <w:lang w:val="it-IT"/>
        </w:rPr>
        <w:t>anche alla più vasta cerchia dei colti e degli interessati.</w:t>
      </w:r>
      <w:r w:rsidR="004B742B">
        <w:rPr>
          <w:bCs/>
          <w:sz w:val="22"/>
          <w:szCs w:val="22"/>
          <w:lang w:val="it-IT"/>
        </w:rPr>
        <w:t xml:space="preserve"> </w:t>
      </w:r>
    </w:p>
    <w:p w:rsidR="006F0D3F" w:rsidRPr="00742040" w:rsidRDefault="006F0D3F" w:rsidP="006F0D3F">
      <w:pPr>
        <w:spacing w:before="120" w:after="120"/>
        <w:jc w:val="right"/>
        <w:rPr>
          <w:bCs/>
          <w:sz w:val="22"/>
          <w:szCs w:val="22"/>
          <w:lang w:val="it-IT"/>
        </w:rPr>
      </w:pPr>
      <w:r w:rsidRPr="00742040">
        <w:rPr>
          <w:bCs/>
          <w:sz w:val="22"/>
          <w:szCs w:val="22"/>
          <w:lang w:val="it-IT"/>
        </w:rPr>
        <w:t>Elisa Signori</w:t>
      </w:r>
    </w:p>
    <w:p w:rsidR="006F0D3F" w:rsidRPr="00742040" w:rsidRDefault="006F0D3F" w:rsidP="006F0D3F">
      <w:pPr>
        <w:spacing w:before="120" w:after="120"/>
        <w:jc w:val="right"/>
        <w:rPr>
          <w:bCs/>
          <w:sz w:val="22"/>
          <w:szCs w:val="22"/>
          <w:lang w:val="it-IT"/>
        </w:rPr>
      </w:pPr>
      <w:r w:rsidRPr="00742040">
        <w:rPr>
          <w:bCs/>
          <w:sz w:val="22"/>
          <w:szCs w:val="22"/>
          <w:lang w:val="it-IT"/>
        </w:rPr>
        <w:t>Coordinatore del corso</w:t>
      </w:r>
    </w:p>
    <w:p w:rsidR="006106F9" w:rsidRDefault="006106F9">
      <w:pPr>
        <w:rPr>
          <w:sz w:val="22"/>
          <w:szCs w:val="22"/>
          <w:lang w:val="it-IT"/>
        </w:rPr>
      </w:pPr>
    </w:p>
    <w:p w:rsidR="00B26220" w:rsidRDefault="00B26220">
      <w:pPr>
        <w:rPr>
          <w:sz w:val="22"/>
          <w:szCs w:val="22"/>
          <w:lang w:val="it-IT"/>
        </w:rPr>
      </w:pPr>
    </w:p>
    <w:p w:rsidR="00B26220" w:rsidRPr="00CE726C" w:rsidRDefault="00B26220" w:rsidP="00B26220">
      <w:pPr>
        <w:spacing w:before="120" w:after="120"/>
        <w:contextualSpacing/>
        <w:rPr>
          <w:b/>
          <w:bCs/>
          <w:sz w:val="22"/>
          <w:szCs w:val="22"/>
          <w:lang w:val="it-IT"/>
        </w:rPr>
      </w:pPr>
      <w:r w:rsidRPr="00CE726C">
        <w:rPr>
          <w:b/>
          <w:bCs/>
          <w:noProof/>
          <w:sz w:val="22"/>
          <w:szCs w:val="22"/>
          <w:lang w:val="it-IT"/>
        </w:rPr>
        <w:drawing>
          <wp:inline distT="0" distB="0" distL="0" distR="0">
            <wp:extent cx="4229100" cy="1104900"/>
            <wp:effectExtent l="19050" t="0" r="0" b="0"/>
            <wp:docPr id="2" name="Immagine 1" descr="studi_umanistici_sezscienzestorichegeog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tudi_umanistici_sezscienzestorichegeogra"/>
                    <pic:cNvPicPr>
                      <a:picLocks noChangeAspect="1" noChangeArrowheads="1"/>
                    </pic:cNvPicPr>
                  </pic:nvPicPr>
                  <pic:blipFill>
                    <a:blip r:embed="rId6" cstate="print"/>
                    <a:srcRect/>
                    <a:stretch>
                      <a:fillRect/>
                    </a:stretch>
                  </pic:blipFill>
                  <pic:spPr bwMode="auto">
                    <a:xfrm>
                      <a:off x="0" y="0"/>
                      <a:ext cx="4229100" cy="1104900"/>
                    </a:xfrm>
                    <a:prstGeom prst="rect">
                      <a:avLst/>
                    </a:prstGeom>
                    <a:noFill/>
                    <a:ln w="9525">
                      <a:noFill/>
                      <a:miter lim="800000"/>
                      <a:headEnd/>
                      <a:tailEnd/>
                    </a:ln>
                  </pic:spPr>
                </pic:pic>
              </a:graphicData>
            </a:graphic>
          </wp:inline>
        </w:drawing>
      </w:r>
    </w:p>
    <w:p w:rsidR="00B26220" w:rsidRPr="00CE726C" w:rsidRDefault="00B26220" w:rsidP="00B26220">
      <w:pPr>
        <w:spacing w:before="120" w:after="120"/>
        <w:contextualSpacing/>
        <w:jc w:val="center"/>
        <w:rPr>
          <w:b/>
          <w:bCs/>
          <w:sz w:val="22"/>
          <w:szCs w:val="22"/>
          <w:lang w:val="it-IT"/>
        </w:rPr>
      </w:pPr>
    </w:p>
    <w:p w:rsidR="00B26220" w:rsidRPr="00CE726C" w:rsidRDefault="00B26220" w:rsidP="00B26220">
      <w:pPr>
        <w:spacing w:before="120" w:after="120"/>
        <w:contextualSpacing/>
        <w:rPr>
          <w:b/>
          <w:bCs/>
          <w:sz w:val="22"/>
          <w:szCs w:val="22"/>
          <w:lang w:val="it-IT"/>
        </w:rPr>
      </w:pPr>
    </w:p>
    <w:p w:rsidR="00B26220" w:rsidRPr="00CE726C" w:rsidRDefault="00B26220" w:rsidP="00B26220">
      <w:pPr>
        <w:spacing w:before="120" w:after="120"/>
        <w:contextualSpacing/>
        <w:jc w:val="center"/>
        <w:rPr>
          <w:b/>
          <w:bCs/>
          <w:sz w:val="22"/>
          <w:szCs w:val="22"/>
        </w:rPr>
      </w:pPr>
      <w:r w:rsidRPr="00CE726C">
        <w:rPr>
          <w:b/>
          <w:bCs/>
          <w:sz w:val="22"/>
          <w:szCs w:val="22"/>
        </w:rPr>
        <w:t>International  Winter School</w:t>
      </w:r>
    </w:p>
    <w:p w:rsidR="00B26220" w:rsidRPr="00CE726C" w:rsidRDefault="00B26220" w:rsidP="00B26220">
      <w:pPr>
        <w:spacing w:before="120" w:after="120"/>
        <w:contextualSpacing/>
        <w:jc w:val="center"/>
        <w:rPr>
          <w:b/>
          <w:bCs/>
          <w:i/>
          <w:sz w:val="22"/>
          <w:szCs w:val="22"/>
        </w:rPr>
      </w:pPr>
    </w:p>
    <w:p w:rsidR="00B26220" w:rsidRPr="00CE726C" w:rsidRDefault="00B26220" w:rsidP="00B26220">
      <w:pPr>
        <w:spacing w:before="120" w:after="120"/>
        <w:contextualSpacing/>
        <w:jc w:val="center"/>
        <w:rPr>
          <w:b/>
          <w:bCs/>
          <w:i/>
          <w:sz w:val="22"/>
          <w:szCs w:val="22"/>
        </w:rPr>
      </w:pPr>
      <w:r w:rsidRPr="00CE726C">
        <w:rPr>
          <w:b/>
          <w:bCs/>
          <w:i/>
          <w:sz w:val="22"/>
          <w:szCs w:val="22"/>
        </w:rPr>
        <w:t>People on the Move: Migrants, Refugees, and  Displaced Persons from Ancient Times to the 21st Century.</w:t>
      </w:r>
    </w:p>
    <w:p w:rsidR="00B26220" w:rsidRPr="00CE726C" w:rsidRDefault="00B26220" w:rsidP="00B26220">
      <w:pPr>
        <w:spacing w:before="120" w:after="120"/>
        <w:contextualSpacing/>
        <w:jc w:val="center"/>
        <w:rPr>
          <w:b/>
          <w:bCs/>
          <w:sz w:val="22"/>
          <w:szCs w:val="22"/>
        </w:rPr>
      </w:pPr>
    </w:p>
    <w:p w:rsidR="00B26220" w:rsidRPr="00B26220" w:rsidRDefault="00B26220" w:rsidP="00B26220">
      <w:pPr>
        <w:spacing w:before="120" w:after="120"/>
        <w:contextualSpacing/>
        <w:jc w:val="center"/>
        <w:rPr>
          <w:b/>
          <w:bCs/>
          <w:sz w:val="22"/>
          <w:szCs w:val="22"/>
        </w:rPr>
      </w:pPr>
      <w:r w:rsidRPr="00B26220">
        <w:rPr>
          <w:b/>
          <w:bCs/>
          <w:sz w:val="22"/>
          <w:szCs w:val="22"/>
        </w:rPr>
        <w:t xml:space="preserve">Pavia (Italy) </w:t>
      </w:r>
    </w:p>
    <w:p w:rsidR="00B26220" w:rsidRPr="00B26220" w:rsidRDefault="00B26220" w:rsidP="00B26220">
      <w:pPr>
        <w:spacing w:before="120" w:after="120"/>
        <w:contextualSpacing/>
        <w:jc w:val="center"/>
        <w:rPr>
          <w:b/>
          <w:bCs/>
          <w:sz w:val="22"/>
          <w:szCs w:val="22"/>
        </w:rPr>
      </w:pPr>
      <w:r w:rsidRPr="00B26220">
        <w:rPr>
          <w:b/>
          <w:bCs/>
          <w:sz w:val="22"/>
          <w:szCs w:val="22"/>
        </w:rPr>
        <w:t>13-18 February 2017</w:t>
      </w:r>
    </w:p>
    <w:p w:rsidR="00B26220" w:rsidRPr="00CE726C" w:rsidRDefault="00B26220" w:rsidP="00B26220">
      <w:pPr>
        <w:contextualSpacing/>
        <w:jc w:val="both"/>
        <w:rPr>
          <w:sz w:val="22"/>
          <w:szCs w:val="22"/>
        </w:rPr>
      </w:pPr>
    </w:p>
    <w:p w:rsidR="00B26220" w:rsidRPr="00B26220" w:rsidRDefault="00B26220" w:rsidP="00B26220">
      <w:pPr>
        <w:contextualSpacing/>
        <w:jc w:val="both"/>
        <w:rPr>
          <w:sz w:val="22"/>
          <w:szCs w:val="22"/>
        </w:rPr>
      </w:pPr>
    </w:p>
    <w:p w:rsidR="00B26220" w:rsidRPr="00B26220" w:rsidRDefault="00B26220" w:rsidP="00B26220">
      <w:pPr>
        <w:contextualSpacing/>
        <w:jc w:val="both"/>
        <w:rPr>
          <w:sz w:val="22"/>
          <w:szCs w:val="22"/>
        </w:rPr>
      </w:pPr>
    </w:p>
    <w:p w:rsidR="00B26220" w:rsidRPr="00CE726C" w:rsidRDefault="00B26220" w:rsidP="00B26220">
      <w:pPr>
        <w:contextualSpacing/>
        <w:jc w:val="both"/>
        <w:rPr>
          <w:b/>
          <w:sz w:val="22"/>
          <w:szCs w:val="22"/>
        </w:rPr>
      </w:pPr>
      <w:r w:rsidRPr="00CE726C">
        <w:rPr>
          <w:sz w:val="22"/>
          <w:szCs w:val="22"/>
          <w:lang w:val="en-GB"/>
        </w:rPr>
        <w:t>The purpose of the course is to reflect on human migration and mobility in historical perspective.</w:t>
      </w:r>
      <w:r w:rsidRPr="00CE726C">
        <w:rPr>
          <w:b/>
          <w:sz w:val="22"/>
          <w:szCs w:val="22"/>
        </w:rPr>
        <w:t xml:space="preserve"> </w:t>
      </w:r>
      <w:r w:rsidRPr="00CE726C">
        <w:rPr>
          <w:sz w:val="22"/>
          <w:szCs w:val="22"/>
        </w:rPr>
        <w:t xml:space="preserve">Often perceived as a threatening emergency, migrations constitute instead a permanent, crucial, and largely positive aspect of human history, which can be </w:t>
      </w:r>
      <w:proofErr w:type="spellStart"/>
      <w:r w:rsidRPr="00CE726C">
        <w:rPr>
          <w:sz w:val="22"/>
          <w:szCs w:val="22"/>
        </w:rPr>
        <w:t>analysed</w:t>
      </w:r>
      <w:proofErr w:type="spellEnd"/>
      <w:r w:rsidRPr="00CE726C">
        <w:rPr>
          <w:sz w:val="22"/>
          <w:szCs w:val="22"/>
        </w:rPr>
        <w:t xml:space="preserve"> both as a collective and individual phenomenon.</w:t>
      </w:r>
    </w:p>
    <w:p w:rsidR="00B26220" w:rsidRPr="00CE726C" w:rsidRDefault="00B26220" w:rsidP="00B26220">
      <w:pPr>
        <w:contextualSpacing/>
        <w:jc w:val="both"/>
        <w:rPr>
          <w:sz w:val="22"/>
          <w:szCs w:val="22"/>
        </w:rPr>
      </w:pPr>
    </w:p>
    <w:p w:rsidR="00B26220" w:rsidRPr="00CE726C" w:rsidRDefault="00B26220" w:rsidP="00B26220">
      <w:pPr>
        <w:contextualSpacing/>
        <w:jc w:val="both"/>
        <w:rPr>
          <w:sz w:val="22"/>
          <w:szCs w:val="22"/>
        </w:rPr>
      </w:pPr>
      <w:r w:rsidRPr="00CE726C">
        <w:rPr>
          <w:sz w:val="22"/>
          <w:szCs w:val="22"/>
        </w:rPr>
        <w:t xml:space="preserve">The course offers a long-term, interdisciplinary, and multifaceted approach, dealing with a wide range of topics, events, and places from ancient times to the present day, and shedding light on a variety of state and non-state actors, their aspirations, attitudes, and </w:t>
      </w:r>
      <w:proofErr w:type="spellStart"/>
      <w:r w:rsidRPr="00CE726C">
        <w:rPr>
          <w:sz w:val="22"/>
          <w:szCs w:val="22"/>
        </w:rPr>
        <w:t>behaviours</w:t>
      </w:r>
      <w:proofErr w:type="spellEnd"/>
      <w:r w:rsidRPr="00CE726C">
        <w:rPr>
          <w:sz w:val="22"/>
          <w:szCs w:val="22"/>
        </w:rPr>
        <w:t>. Concepts, tools, and methods typical of other disciplines, such as demography, ethnography, archaeology, sociology, anthropology, and political science will enrich our historical understanding of past and present migrations.</w:t>
      </w:r>
    </w:p>
    <w:p w:rsidR="00B26220" w:rsidRPr="00B26220" w:rsidRDefault="00B26220" w:rsidP="00B26220">
      <w:pPr>
        <w:contextualSpacing/>
        <w:jc w:val="both"/>
        <w:rPr>
          <w:sz w:val="22"/>
          <w:szCs w:val="22"/>
        </w:rPr>
      </w:pPr>
    </w:p>
    <w:p w:rsidR="00B26220" w:rsidRPr="00CE726C" w:rsidRDefault="00B26220" w:rsidP="00B26220">
      <w:pPr>
        <w:contextualSpacing/>
        <w:jc w:val="both"/>
        <w:rPr>
          <w:sz w:val="22"/>
          <w:szCs w:val="22"/>
        </w:rPr>
      </w:pPr>
      <w:r w:rsidRPr="005339F8">
        <w:rPr>
          <w:sz w:val="22"/>
          <w:szCs w:val="22"/>
        </w:rPr>
        <w:t xml:space="preserve">The teaching staff of the course combines visiting academics with members of the </w:t>
      </w:r>
      <w:proofErr w:type="spellStart"/>
      <w:r w:rsidRPr="005339F8">
        <w:rPr>
          <w:sz w:val="22"/>
          <w:szCs w:val="22"/>
        </w:rPr>
        <w:t>Dipartimento</w:t>
      </w:r>
      <w:proofErr w:type="spellEnd"/>
      <w:r w:rsidRPr="005339F8">
        <w:rPr>
          <w:sz w:val="22"/>
          <w:szCs w:val="22"/>
        </w:rPr>
        <w:t xml:space="preserve"> </w:t>
      </w:r>
      <w:proofErr w:type="spellStart"/>
      <w:r w:rsidRPr="005339F8">
        <w:rPr>
          <w:sz w:val="22"/>
          <w:szCs w:val="22"/>
        </w:rPr>
        <w:t>di</w:t>
      </w:r>
      <w:proofErr w:type="spellEnd"/>
      <w:r w:rsidRPr="005339F8">
        <w:rPr>
          <w:sz w:val="22"/>
          <w:szCs w:val="22"/>
        </w:rPr>
        <w:t xml:space="preserve"> </w:t>
      </w:r>
      <w:proofErr w:type="spellStart"/>
      <w:r w:rsidRPr="005339F8">
        <w:rPr>
          <w:sz w:val="22"/>
          <w:szCs w:val="22"/>
        </w:rPr>
        <w:t>Studi</w:t>
      </w:r>
      <w:proofErr w:type="spellEnd"/>
      <w:r w:rsidRPr="005339F8">
        <w:rPr>
          <w:sz w:val="22"/>
          <w:szCs w:val="22"/>
        </w:rPr>
        <w:t xml:space="preserve"> </w:t>
      </w:r>
      <w:proofErr w:type="spellStart"/>
      <w:r w:rsidRPr="005339F8">
        <w:rPr>
          <w:sz w:val="22"/>
          <w:szCs w:val="22"/>
        </w:rPr>
        <w:t>Umanistici</w:t>
      </w:r>
      <w:proofErr w:type="spellEnd"/>
      <w:r w:rsidRPr="005339F8">
        <w:rPr>
          <w:sz w:val="22"/>
          <w:szCs w:val="22"/>
        </w:rPr>
        <w:t xml:space="preserve"> and the </w:t>
      </w:r>
      <w:proofErr w:type="spellStart"/>
      <w:r w:rsidRPr="005339F8">
        <w:rPr>
          <w:bCs/>
          <w:sz w:val="22"/>
          <w:szCs w:val="22"/>
        </w:rPr>
        <w:t>Dipartimento</w:t>
      </w:r>
      <w:proofErr w:type="spellEnd"/>
      <w:r w:rsidRPr="005339F8">
        <w:rPr>
          <w:bCs/>
          <w:sz w:val="22"/>
          <w:szCs w:val="22"/>
        </w:rPr>
        <w:t xml:space="preserve"> </w:t>
      </w:r>
      <w:proofErr w:type="spellStart"/>
      <w:r w:rsidRPr="005339F8">
        <w:rPr>
          <w:bCs/>
          <w:sz w:val="22"/>
          <w:szCs w:val="22"/>
        </w:rPr>
        <w:t>di</w:t>
      </w:r>
      <w:proofErr w:type="spellEnd"/>
      <w:r w:rsidRPr="005339F8">
        <w:rPr>
          <w:bCs/>
          <w:sz w:val="22"/>
          <w:szCs w:val="22"/>
        </w:rPr>
        <w:t xml:space="preserve"> </w:t>
      </w:r>
      <w:proofErr w:type="spellStart"/>
      <w:r w:rsidRPr="005339F8">
        <w:rPr>
          <w:bCs/>
          <w:sz w:val="22"/>
          <w:szCs w:val="22"/>
        </w:rPr>
        <w:t>Scienze</w:t>
      </w:r>
      <w:proofErr w:type="spellEnd"/>
      <w:r w:rsidRPr="005339F8">
        <w:rPr>
          <w:bCs/>
          <w:sz w:val="22"/>
          <w:szCs w:val="22"/>
        </w:rPr>
        <w:t xml:space="preserve"> </w:t>
      </w:r>
      <w:proofErr w:type="spellStart"/>
      <w:r w:rsidRPr="005339F8">
        <w:rPr>
          <w:bCs/>
          <w:sz w:val="22"/>
          <w:szCs w:val="22"/>
        </w:rPr>
        <w:t>politiche</w:t>
      </w:r>
      <w:proofErr w:type="spellEnd"/>
      <w:r w:rsidRPr="005339F8">
        <w:rPr>
          <w:bCs/>
          <w:sz w:val="22"/>
          <w:szCs w:val="22"/>
        </w:rPr>
        <w:t xml:space="preserve"> e </w:t>
      </w:r>
      <w:proofErr w:type="spellStart"/>
      <w:r w:rsidRPr="005339F8">
        <w:rPr>
          <w:bCs/>
          <w:sz w:val="22"/>
          <w:szCs w:val="22"/>
        </w:rPr>
        <w:t>sociali</w:t>
      </w:r>
      <w:proofErr w:type="spellEnd"/>
      <w:r w:rsidRPr="005339F8">
        <w:rPr>
          <w:sz w:val="22"/>
          <w:szCs w:val="22"/>
        </w:rPr>
        <w:t xml:space="preserve"> of the </w:t>
      </w:r>
      <w:proofErr w:type="spellStart"/>
      <w:r w:rsidRPr="005339F8">
        <w:rPr>
          <w:sz w:val="22"/>
          <w:szCs w:val="22"/>
        </w:rPr>
        <w:t>Università</w:t>
      </w:r>
      <w:proofErr w:type="spellEnd"/>
      <w:r w:rsidRPr="005339F8">
        <w:rPr>
          <w:sz w:val="22"/>
          <w:szCs w:val="22"/>
        </w:rPr>
        <w:t xml:space="preserve"> </w:t>
      </w:r>
      <w:proofErr w:type="spellStart"/>
      <w:r w:rsidRPr="005339F8">
        <w:rPr>
          <w:sz w:val="22"/>
          <w:szCs w:val="22"/>
        </w:rPr>
        <w:t>degli</w:t>
      </w:r>
      <w:proofErr w:type="spellEnd"/>
      <w:r w:rsidRPr="005339F8">
        <w:rPr>
          <w:sz w:val="22"/>
          <w:szCs w:val="22"/>
        </w:rPr>
        <w:t xml:space="preserve"> </w:t>
      </w:r>
      <w:proofErr w:type="spellStart"/>
      <w:r w:rsidRPr="005339F8">
        <w:rPr>
          <w:sz w:val="22"/>
          <w:szCs w:val="22"/>
        </w:rPr>
        <w:t>Studi</w:t>
      </w:r>
      <w:proofErr w:type="spellEnd"/>
      <w:r w:rsidRPr="005339F8">
        <w:rPr>
          <w:sz w:val="22"/>
          <w:szCs w:val="22"/>
        </w:rPr>
        <w:t xml:space="preserve"> </w:t>
      </w:r>
      <w:proofErr w:type="spellStart"/>
      <w:r w:rsidRPr="005339F8">
        <w:rPr>
          <w:sz w:val="22"/>
          <w:szCs w:val="22"/>
        </w:rPr>
        <w:t>di</w:t>
      </w:r>
      <w:proofErr w:type="spellEnd"/>
      <w:r w:rsidRPr="005339F8">
        <w:rPr>
          <w:sz w:val="22"/>
          <w:szCs w:val="22"/>
        </w:rPr>
        <w:t xml:space="preserve"> Pavia. </w:t>
      </w:r>
      <w:r w:rsidRPr="00CE726C">
        <w:rPr>
          <w:sz w:val="22"/>
          <w:szCs w:val="22"/>
        </w:rPr>
        <w:t xml:space="preserve">Multiple points of view, diverse interpretations, and different methodological approaches will be presented and discussed throughout the week, as the invited speakers share their insights and information with the audience. </w:t>
      </w:r>
    </w:p>
    <w:p w:rsidR="00B26220" w:rsidRPr="00CE726C" w:rsidRDefault="00B26220" w:rsidP="00B26220">
      <w:pPr>
        <w:contextualSpacing/>
        <w:jc w:val="both"/>
        <w:rPr>
          <w:sz w:val="22"/>
          <w:szCs w:val="22"/>
        </w:rPr>
      </w:pPr>
    </w:p>
    <w:p w:rsidR="00B26220" w:rsidRPr="00CE726C" w:rsidRDefault="00B26220" w:rsidP="00B26220">
      <w:pPr>
        <w:contextualSpacing/>
        <w:jc w:val="both"/>
        <w:rPr>
          <w:sz w:val="22"/>
          <w:szCs w:val="22"/>
        </w:rPr>
      </w:pPr>
      <w:r w:rsidRPr="00CE726C">
        <w:rPr>
          <w:sz w:val="22"/>
          <w:szCs w:val="22"/>
        </w:rPr>
        <w:t>As regards the format of the course, each day a lecture on an important subject will be given by an eminent scholar in the morning session, soon followed by a public debate introduced by a highly qualified discussant. A workshop will be held later on in the afternoon, connected to the main theme of the day, during which significant examples of primary and secondary sources will be examined and discussed together with crucial methodological and interpretive issues. Attendees are encouraged to contribute from the floor at any time during the event.</w:t>
      </w:r>
    </w:p>
    <w:p w:rsidR="00B26220" w:rsidRPr="00CE726C" w:rsidRDefault="00B26220" w:rsidP="00B26220">
      <w:pPr>
        <w:contextualSpacing/>
        <w:jc w:val="both"/>
        <w:rPr>
          <w:sz w:val="22"/>
          <w:szCs w:val="22"/>
        </w:rPr>
      </w:pPr>
    </w:p>
    <w:p w:rsidR="00B26220" w:rsidRPr="00CE726C" w:rsidRDefault="00B26220" w:rsidP="00B26220">
      <w:pPr>
        <w:contextualSpacing/>
        <w:jc w:val="both"/>
        <w:rPr>
          <w:sz w:val="22"/>
          <w:szCs w:val="22"/>
        </w:rPr>
      </w:pPr>
      <w:r w:rsidRPr="00CE726C">
        <w:rPr>
          <w:sz w:val="22"/>
          <w:szCs w:val="22"/>
        </w:rPr>
        <w:t>The official languages of the course are English and Italian.</w:t>
      </w:r>
    </w:p>
    <w:p w:rsidR="00B26220" w:rsidRPr="00B26220" w:rsidRDefault="00B26220" w:rsidP="00B26220">
      <w:pPr>
        <w:spacing w:before="120" w:after="120"/>
        <w:contextualSpacing/>
        <w:jc w:val="both"/>
        <w:rPr>
          <w:bCs/>
          <w:sz w:val="22"/>
          <w:szCs w:val="22"/>
        </w:rPr>
      </w:pPr>
    </w:p>
    <w:p w:rsidR="00B26220" w:rsidRPr="00CE726C" w:rsidRDefault="00B26220" w:rsidP="00B26220">
      <w:pPr>
        <w:spacing w:before="120" w:after="120"/>
        <w:contextualSpacing/>
        <w:jc w:val="both"/>
        <w:rPr>
          <w:bCs/>
          <w:sz w:val="22"/>
          <w:szCs w:val="22"/>
        </w:rPr>
      </w:pPr>
      <w:r w:rsidRPr="00CE726C">
        <w:rPr>
          <w:sz w:val="22"/>
          <w:szCs w:val="22"/>
        </w:rPr>
        <w:t xml:space="preserve">The course thus offers a unique opportunity for participants to convene and meet with leading international experts in the field of migration and mobility, openly debating crucial and controversial issues, critically examining deep-rooted clichés and received wisdom, and making informed </w:t>
      </w:r>
      <w:proofErr w:type="spellStart"/>
      <w:r w:rsidRPr="00CE726C">
        <w:rPr>
          <w:sz w:val="22"/>
          <w:szCs w:val="22"/>
        </w:rPr>
        <w:t>judgements</w:t>
      </w:r>
      <w:proofErr w:type="spellEnd"/>
      <w:r w:rsidRPr="00CE726C">
        <w:rPr>
          <w:sz w:val="22"/>
          <w:szCs w:val="22"/>
        </w:rPr>
        <w:t xml:space="preserve"> about recent developments and current controversies. Participation is open for all those who are genuinely interested in the subject and free of charge. </w:t>
      </w:r>
    </w:p>
    <w:p w:rsidR="00B26220" w:rsidRPr="00CE726C" w:rsidRDefault="00B26220" w:rsidP="00B26220">
      <w:pPr>
        <w:spacing w:before="120" w:after="120"/>
        <w:contextualSpacing/>
        <w:jc w:val="right"/>
        <w:rPr>
          <w:bCs/>
          <w:sz w:val="22"/>
          <w:szCs w:val="22"/>
        </w:rPr>
      </w:pPr>
      <w:bookmarkStart w:id="0" w:name="_GoBack"/>
      <w:r w:rsidRPr="00CE726C">
        <w:rPr>
          <w:bCs/>
          <w:sz w:val="22"/>
          <w:szCs w:val="22"/>
        </w:rPr>
        <w:t>The Director of the School</w:t>
      </w:r>
    </w:p>
    <w:p w:rsidR="00B26220" w:rsidRPr="00CE726C" w:rsidRDefault="00B26220" w:rsidP="00B26220">
      <w:pPr>
        <w:spacing w:before="120" w:after="120"/>
        <w:contextualSpacing/>
        <w:jc w:val="right"/>
        <w:rPr>
          <w:bCs/>
          <w:sz w:val="22"/>
          <w:szCs w:val="22"/>
        </w:rPr>
      </w:pPr>
      <w:r w:rsidRPr="00CE726C">
        <w:rPr>
          <w:bCs/>
          <w:sz w:val="22"/>
          <w:szCs w:val="22"/>
        </w:rPr>
        <w:t>Prof. Elisa Signori</w:t>
      </w:r>
    </w:p>
    <w:bookmarkEnd w:id="0"/>
    <w:p w:rsidR="00B26220" w:rsidRPr="00CE726C" w:rsidRDefault="00B26220" w:rsidP="00B26220">
      <w:pPr>
        <w:spacing w:before="120" w:after="120"/>
        <w:contextualSpacing/>
        <w:jc w:val="right"/>
        <w:rPr>
          <w:bCs/>
          <w:sz w:val="22"/>
          <w:szCs w:val="22"/>
        </w:rPr>
      </w:pPr>
    </w:p>
    <w:p w:rsidR="00B26220" w:rsidRPr="00B26220" w:rsidRDefault="00B26220">
      <w:pPr>
        <w:rPr>
          <w:sz w:val="22"/>
          <w:szCs w:val="22"/>
        </w:rPr>
      </w:pPr>
    </w:p>
    <w:sectPr w:rsidR="00B26220" w:rsidRPr="00B26220" w:rsidSect="006106F9">
      <w:footerReference w:type="default" r:id="rId7"/>
      <w:pgSz w:w="11906" w:h="16838"/>
      <w:pgMar w:top="1417" w:right="1134" w:bottom="1134" w:left="1134"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4CBD" w:rsidRDefault="00374CBD" w:rsidP="005339F8">
      <w:r>
        <w:separator/>
      </w:r>
    </w:p>
  </w:endnote>
  <w:endnote w:type="continuationSeparator" w:id="0">
    <w:p w:rsidR="00374CBD" w:rsidRDefault="00374CBD" w:rsidP="005339F8">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9286016"/>
      <w:docPartObj>
        <w:docPartGallery w:val="Page Numbers (Bottom of Page)"/>
        <w:docPartUnique/>
      </w:docPartObj>
    </w:sdtPr>
    <w:sdtContent>
      <w:p w:rsidR="005339F8" w:rsidRDefault="005339F8">
        <w:pPr>
          <w:pStyle w:val="Pidipagina"/>
          <w:jc w:val="right"/>
        </w:pPr>
        <w:fldSimple w:instr=" PAGE   \* MERGEFORMAT ">
          <w:r>
            <w:rPr>
              <w:noProof/>
            </w:rPr>
            <w:t>1</w:t>
          </w:r>
        </w:fldSimple>
      </w:p>
    </w:sdtContent>
  </w:sdt>
  <w:p w:rsidR="005339F8" w:rsidRDefault="005339F8">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4CBD" w:rsidRDefault="00374CBD" w:rsidP="005339F8">
      <w:r>
        <w:separator/>
      </w:r>
    </w:p>
  </w:footnote>
  <w:footnote w:type="continuationSeparator" w:id="0">
    <w:p w:rsidR="00374CBD" w:rsidRDefault="00374CBD" w:rsidP="005339F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footnotePr>
    <w:footnote w:id="-1"/>
    <w:footnote w:id="0"/>
  </w:footnotePr>
  <w:endnotePr>
    <w:endnote w:id="-1"/>
    <w:endnote w:id="0"/>
  </w:endnotePr>
  <w:compat/>
  <w:rsids>
    <w:rsidRoot w:val="006F0D3F"/>
    <w:rsid w:val="000630AB"/>
    <w:rsid w:val="00374CBD"/>
    <w:rsid w:val="004B742B"/>
    <w:rsid w:val="005339F8"/>
    <w:rsid w:val="005531FF"/>
    <w:rsid w:val="006106F9"/>
    <w:rsid w:val="006E553A"/>
    <w:rsid w:val="006F0D3F"/>
    <w:rsid w:val="00712515"/>
    <w:rsid w:val="00742040"/>
    <w:rsid w:val="00765E3F"/>
    <w:rsid w:val="008D6459"/>
    <w:rsid w:val="00947A08"/>
    <w:rsid w:val="00985EDE"/>
    <w:rsid w:val="00B14B78"/>
    <w:rsid w:val="00B26220"/>
    <w:rsid w:val="00BB3FDD"/>
    <w:rsid w:val="00C37EF1"/>
    <w:rsid w:val="00D55CC4"/>
    <w:rsid w:val="00EA7744"/>
    <w:rsid w:val="00FA117A"/>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0D3F"/>
    <w:pPr>
      <w:spacing w:after="0" w:line="240" w:lineRule="auto"/>
    </w:pPr>
    <w:rPr>
      <w:rFonts w:ascii="Times New Roman" w:eastAsia="Times New Roman" w:hAnsi="Times New Roman" w:cs="Times New Roman"/>
      <w:sz w:val="24"/>
      <w:szCs w:val="24"/>
      <w:lang w:val="en-US" w:eastAsia="it-IT"/>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unhideWhenUsed/>
    <w:rsid w:val="004B742B"/>
    <w:rPr>
      <w:color w:val="0000FF" w:themeColor="hyperlink"/>
      <w:u w:val="single"/>
    </w:rPr>
  </w:style>
  <w:style w:type="paragraph" w:styleId="Testofumetto">
    <w:name w:val="Balloon Text"/>
    <w:basedOn w:val="Normale"/>
    <w:link w:val="TestofumettoCarattere"/>
    <w:uiPriority w:val="99"/>
    <w:semiHidden/>
    <w:unhideWhenUsed/>
    <w:rsid w:val="00FA117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A117A"/>
    <w:rPr>
      <w:rFonts w:ascii="Tahoma" w:eastAsia="Times New Roman" w:hAnsi="Tahoma" w:cs="Tahoma"/>
      <w:sz w:val="16"/>
      <w:szCs w:val="16"/>
      <w:lang w:val="en-US" w:eastAsia="it-IT"/>
    </w:rPr>
  </w:style>
  <w:style w:type="paragraph" w:styleId="Intestazione">
    <w:name w:val="header"/>
    <w:basedOn w:val="Normale"/>
    <w:link w:val="IntestazioneCarattere"/>
    <w:uiPriority w:val="99"/>
    <w:semiHidden/>
    <w:unhideWhenUsed/>
    <w:rsid w:val="005339F8"/>
    <w:pPr>
      <w:tabs>
        <w:tab w:val="center" w:pos="4819"/>
        <w:tab w:val="right" w:pos="9638"/>
      </w:tabs>
    </w:pPr>
  </w:style>
  <w:style w:type="character" w:customStyle="1" w:styleId="IntestazioneCarattere">
    <w:name w:val="Intestazione Carattere"/>
    <w:basedOn w:val="Carpredefinitoparagrafo"/>
    <w:link w:val="Intestazione"/>
    <w:uiPriority w:val="99"/>
    <w:semiHidden/>
    <w:rsid w:val="005339F8"/>
    <w:rPr>
      <w:rFonts w:ascii="Times New Roman" w:eastAsia="Times New Roman" w:hAnsi="Times New Roman" w:cs="Times New Roman"/>
      <w:sz w:val="24"/>
      <w:szCs w:val="24"/>
      <w:lang w:val="en-US" w:eastAsia="it-IT"/>
    </w:rPr>
  </w:style>
  <w:style w:type="paragraph" w:styleId="Pidipagina">
    <w:name w:val="footer"/>
    <w:basedOn w:val="Normale"/>
    <w:link w:val="PidipaginaCarattere"/>
    <w:uiPriority w:val="99"/>
    <w:unhideWhenUsed/>
    <w:rsid w:val="005339F8"/>
    <w:pPr>
      <w:tabs>
        <w:tab w:val="center" w:pos="4819"/>
        <w:tab w:val="right" w:pos="9638"/>
      </w:tabs>
    </w:pPr>
  </w:style>
  <w:style w:type="character" w:customStyle="1" w:styleId="PidipaginaCarattere">
    <w:name w:val="Piè di pagina Carattere"/>
    <w:basedOn w:val="Carpredefinitoparagrafo"/>
    <w:link w:val="Pidipagina"/>
    <w:uiPriority w:val="99"/>
    <w:rsid w:val="005339F8"/>
    <w:rPr>
      <w:rFonts w:ascii="Times New Roman" w:eastAsia="Times New Roman" w:hAnsi="Times New Roman" w:cs="Times New Roman"/>
      <w:sz w:val="24"/>
      <w:szCs w:val="24"/>
      <w:lang w:val="en-US" w:eastAsia="it-I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931</Words>
  <Characters>5308</Characters>
  <Application>Microsoft Office Word</Application>
  <DocSecurity>0</DocSecurity>
  <Lines>44</Lines>
  <Paragraphs>12</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6227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Signori</dc:creator>
  <cp:lastModifiedBy>Signori</cp:lastModifiedBy>
  <cp:revision>7</cp:revision>
  <dcterms:created xsi:type="dcterms:W3CDTF">2016-12-14T11:18:00Z</dcterms:created>
  <dcterms:modified xsi:type="dcterms:W3CDTF">2016-12-18T22:51:00Z</dcterms:modified>
</cp:coreProperties>
</file>